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2954" w14:textId="77777777" w:rsidR="00C85D4F" w:rsidRDefault="00C85D4F" w:rsidP="00C85D4F">
      <w:pPr>
        <w:spacing w:line="360" w:lineRule="auto"/>
        <w:jc w:val="center"/>
        <w:rPr>
          <w:rFonts w:ascii="宋体" w:eastAsia="宋体" w:hAnsi="宋体"/>
          <w:b/>
          <w:bCs/>
          <w:sz w:val="28"/>
          <w:szCs w:val="28"/>
        </w:rPr>
      </w:pPr>
      <w:r>
        <w:rPr>
          <w:rFonts w:ascii="宋体" w:eastAsia="宋体" w:hAnsi="宋体"/>
          <w:b/>
          <w:bCs/>
          <w:sz w:val="28"/>
          <w:szCs w:val="28"/>
        </w:rPr>
        <w:t>2.</w:t>
      </w:r>
      <w:r w:rsidR="009160ED" w:rsidRPr="007C058E">
        <w:rPr>
          <w:rFonts w:ascii="宋体" w:eastAsia="宋体" w:hAnsi="宋体" w:hint="eastAsia"/>
          <w:b/>
          <w:bCs/>
          <w:sz w:val="28"/>
          <w:szCs w:val="28"/>
        </w:rPr>
        <w:t>3.4.</w:t>
      </w:r>
      <w:r>
        <w:rPr>
          <w:rFonts w:ascii="宋体" w:eastAsia="宋体" w:hAnsi="宋体"/>
          <w:b/>
          <w:bCs/>
          <w:sz w:val="28"/>
          <w:szCs w:val="28"/>
        </w:rPr>
        <w:t>2</w:t>
      </w:r>
      <w:r w:rsidRPr="00C85D4F">
        <w:rPr>
          <w:rFonts w:ascii="宋体" w:eastAsia="宋体" w:hAnsi="宋体" w:hint="eastAsia"/>
          <w:b/>
          <w:bCs/>
          <w:sz w:val="28"/>
          <w:szCs w:val="28"/>
        </w:rPr>
        <w:t>中南</w:t>
      </w:r>
      <w:proofErr w:type="gramStart"/>
      <w:r w:rsidRPr="00C85D4F">
        <w:rPr>
          <w:rFonts w:ascii="宋体" w:eastAsia="宋体" w:hAnsi="宋体" w:hint="eastAsia"/>
          <w:b/>
          <w:bCs/>
          <w:sz w:val="28"/>
          <w:szCs w:val="28"/>
        </w:rPr>
        <w:t>财经政法</w:t>
      </w:r>
      <w:proofErr w:type="gramEnd"/>
      <w:r w:rsidRPr="00C85D4F">
        <w:rPr>
          <w:rFonts w:ascii="宋体" w:eastAsia="宋体" w:hAnsi="宋体" w:hint="eastAsia"/>
          <w:b/>
          <w:bCs/>
          <w:sz w:val="28"/>
          <w:szCs w:val="28"/>
        </w:rPr>
        <w:t>大学</w:t>
      </w:r>
      <w:r w:rsidR="009160ED" w:rsidRPr="007C058E">
        <w:rPr>
          <w:rFonts w:ascii="宋体" w:eastAsia="宋体" w:hAnsi="宋体" w:hint="eastAsia"/>
          <w:b/>
          <w:bCs/>
          <w:sz w:val="28"/>
          <w:szCs w:val="28"/>
        </w:rPr>
        <w:t>新闻与文化传播学院</w:t>
      </w:r>
    </w:p>
    <w:p w14:paraId="60E0F8B7" w14:textId="147E19A2" w:rsidR="00CB2072" w:rsidRPr="007C058E" w:rsidRDefault="009160ED" w:rsidP="00C85D4F">
      <w:pPr>
        <w:spacing w:line="360" w:lineRule="auto"/>
        <w:jc w:val="center"/>
        <w:rPr>
          <w:rFonts w:ascii="宋体" w:eastAsia="宋体" w:hAnsi="宋体"/>
          <w:b/>
          <w:bCs/>
          <w:sz w:val="28"/>
          <w:szCs w:val="28"/>
        </w:rPr>
      </w:pPr>
      <w:r w:rsidRPr="007C058E">
        <w:rPr>
          <w:rFonts w:ascii="宋体" w:eastAsia="宋体" w:hAnsi="宋体" w:hint="eastAsia"/>
          <w:b/>
          <w:bCs/>
          <w:sz w:val="28"/>
          <w:szCs w:val="28"/>
        </w:rPr>
        <w:t>研究生培养方案修订情况大事记</w:t>
      </w:r>
    </w:p>
    <w:p w14:paraId="31B278B2" w14:textId="77777777" w:rsidR="00CB2072" w:rsidRDefault="009160ED" w:rsidP="009160ED">
      <w:pPr>
        <w:spacing w:line="360" w:lineRule="auto"/>
        <w:ind w:firstLineChars="200" w:firstLine="482"/>
        <w:rPr>
          <w:rFonts w:ascii="宋体" w:eastAsia="宋体" w:hAnsi="宋体"/>
          <w:b/>
          <w:bCs/>
          <w:sz w:val="24"/>
          <w:szCs w:val="24"/>
        </w:rPr>
      </w:pPr>
      <w:r>
        <w:rPr>
          <w:rFonts w:ascii="宋体" w:eastAsia="宋体" w:hAnsi="宋体"/>
          <w:b/>
          <w:bCs/>
          <w:sz w:val="24"/>
          <w:szCs w:val="24"/>
        </w:rPr>
        <w:t>2019年6月，学院修订了研究生培养方案。</w:t>
      </w:r>
    </w:p>
    <w:p w14:paraId="26CD13F1" w14:textId="77777777" w:rsidR="00CB2072" w:rsidRDefault="009160ED" w:rsidP="009160ED">
      <w:pPr>
        <w:spacing w:line="360" w:lineRule="auto"/>
        <w:ind w:firstLineChars="200" w:firstLine="480"/>
        <w:rPr>
          <w:rFonts w:ascii="宋体" w:eastAsia="宋体" w:hAnsi="宋体"/>
          <w:sz w:val="24"/>
          <w:szCs w:val="24"/>
        </w:rPr>
      </w:pPr>
      <w:r>
        <w:rPr>
          <w:rFonts w:ascii="宋体" w:eastAsia="宋体" w:hAnsi="宋体"/>
          <w:sz w:val="24"/>
          <w:szCs w:val="24"/>
        </w:rPr>
        <w:t>学院以马克思主义新闻观为统领，对相关课程的教学内容、教学大纲、考试大纲、学生阅读书目等进行了全面清理，在新闻传播理论、新闻采写编评、舆论学、网络新媒体等新闻理论与新闻实务的本科生和研究生课程中增加和补充了马克思主义新闻观和习近平总书记关于新闻舆论工作的重要论述的讲授章节，在2019年新闻传播学研究生招生专业课程的考试大纲中增加马克思主义新闻观和习近平总书记关于新闻舆论工作的重要论述等考试内容，占课程考试内容的20%。</w:t>
      </w:r>
    </w:p>
    <w:sectPr w:rsidR="00CB2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FF95" w14:textId="77777777" w:rsidR="00C248A6" w:rsidRDefault="00C248A6" w:rsidP="00C85D4F">
      <w:r>
        <w:separator/>
      </w:r>
    </w:p>
  </w:endnote>
  <w:endnote w:type="continuationSeparator" w:id="0">
    <w:p w14:paraId="44789440" w14:textId="77777777" w:rsidR="00C248A6" w:rsidRDefault="00C248A6" w:rsidP="00C8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BF9D" w14:textId="77777777" w:rsidR="00C248A6" w:rsidRDefault="00C248A6" w:rsidP="00C85D4F">
      <w:r>
        <w:separator/>
      </w:r>
    </w:p>
  </w:footnote>
  <w:footnote w:type="continuationSeparator" w:id="0">
    <w:p w14:paraId="24CBD9A9" w14:textId="77777777" w:rsidR="00C248A6" w:rsidRDefault="00C248A6" w:rsidP="00C85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3429FF"/>
    <w:rsid w:val="006264C0"/>
    <w:rsid w:val="007C058E"/>
    <w:rsid w:val="009160ED"/>
    <w:rsid w:val="00C248A6"/>
    <w:rsid w:val="00C85D4F"/>
    <w:rsid w:val="00CB2072"/>
    <w:rsid w:val="00FB5803"/>
    <w:rsid w:val="66B2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D6A93"/>
  <w15:docId w15:val="{890F87F7-6D39-43D3-98F3-45CB7131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D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D4F"/>
    <w:rPr>
      <w:kern w:val="2"/>
      <w:sz w:val="18"/>
      <w:szCs w:val="18"/>
    </w:rPr>
  </w:style>
  <w:style w:type="paragraph" w:styleId="a5">
    <w:name w:val="footer"/>
    <w:basedOn w:val="a"/>
    <w:link w:val="a6"/>
    <w:uiPriority w:val="99"/>
    <w:unhideWhenUsed/>
    <w:rsid w:val="00C85D4F"/>
    <w:pPr>
      <w:tabs>
        <w:tab w:val="center" w:pos="4153"/>
        <w:tab w:val="right" w:pos="8306"/>
      </w:tabs>
      <w:snapToGrid w:val="0"/>
      <w:jc w:val="left"/>
    </w:pPr>
    <w:rPr>
      <w:sz w:val="18"/>
      <w:szCs w:val="18"/>
    </w:rPr>
  </w:style>
  <w:style w:type="character" w:customStyle="1" w:styleId="a6">
    <w:name w:val="页脚 字符"/>
    <w:basedOn w:val="a0"/>
    <w:link w:val="a5"/>
    <w:uiPriority w:val="99"/>
    <w:rsid w:val="00C85D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 琪</dc:creator>
  <cp:lastModifiedBy>潘 琪</cp:lastModifiedBy>
  <cp:revision>4</cp:revision>
  <cp:lastPrinted>2021-06-27T04:11:00Z</cp:lastPrinted>
  <dcterms:created xsi:type="dcterms:W3CDTF">2021-06-25T16:46:00Z</dcterms:created>
  <dcterms:modified xsi:type="dcterms:W3CDTF">2021-06-30T08:01:00Z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24A5B48E607A41D0B1A9AEBFDCAA96F9</vt:lpwstr>
  </property>
</Properties>
</file>